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</wp:posOffset>
                </wp:positionH>
                <wp:positionV relativeFrom="paragraph">
                  <wp:posOffset>948689</wp:posOffset>
                </wp:positionV>
                <wp:extent cx="6276975" cy="635"/>
                <wp:effectExtent b="6985" l="9525" r="9525" t="1143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</wp:posOffset>
                </wp:positionH>
                <wp:positionV relativeFrom="paragraph">
                  <wp:posOffset>948689</wp:posOffset>
                </wp:positionV>
                <wp:extent cx="629602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-129539</wp:posOffset>
            </wp:positionH>
            <wp:positionV relativeFrom="paragraph">
              <wp:posOffset>-239394</wp:posOffset>
            </wp:positionV>
            <wp:extent cx="1263015" cy="1187450"/>
            <wp:effectExtent b="0" l="0" r="0" t="0"/>
            <wp:wrapSquare wrapText="bothSides" distB="0" distT="0" distL="114935" distR="114935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42" l="-43" r="-4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18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1280160</wp:posOffset>
                </wp:positionH>
                <wp:positionV relativeFrom="paragraph">
                  <wp:posOffset>-285114</wp:posOffset>
                </wp:positionV>
                <wp:extent cx="5390515" cy="1075690"/>
                <wp:effectExtent b="3810" l="0" r="635" t="0"/>
                <wp:wrapSquare wrapText="bothSides" distB="45720" distT="45720" distL="114935" distR="114935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B5352" w:rsidDel="00000000" w:rsidP="00000000" w:rsidRDefault="005B5352" w:rsidRPr="00000000" w14:paraId="77F77898" w14:textId="77777777">
                            <w:pPr>
                              <w:ind w:right="142"/>
                            </w:pPr>
                            <w:r w:rsidDel="00000000" w:rsidR="00000000" w:rsidRPr="00000000">
                              <w:rPr>
                                <w:rFonts w:eastAsia="MS Mincho"/>
                                <w:b w:val="1"/>
                                <w:bCs w:val="1"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5B5352" w:rsidDel="00000000" w:rsidP="00000000" w:rsidRDefault="005B5352" w:rsidRPr="00000000" w14:paraId="6BDA4BA3" w14:textId="77777777">
                            <w:pPr>
                              <w:spacing w:before="120"/>
                              <w:ind w:right="142"/>
                            </w:pPr>
                            <w:r w:rsidDel="00000000" w:rsidR="00000000" w:rsidRPr="00000000">
                              <w:rPr>
                                <w:rFonts w:eastAsia="MS Mincho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</w:rPr>
                              <w:t>Viale Roma 15 – 06121 Perugia - Tel. 0755726094 Fax. 0755721909 -  C.f. 94152430545</w:t>
                            </w:r>
                          </w:p>
                          <w:p w:rsidR="005B5352" w:rsidDel="00000000" w:rsidP="00000000" w:rsidRDefault="005B5352" w:rsidRPr="00000000" w14:paraId="3094A620" w14:textId="77777777">
                            <w:pPr>
                              <w:spacing w:before="120"/>
                              <w:ind w:right="142"/>
                              <w:rPr>
                                <w:rFonts w:ascii="Calibri" w:cs="Calibri" w:eastAsia="Calibri" w:hAnsi="Calibri"/>
                                <w:i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Del="00000000" w:rsidR="00000000" w:rsidRPr="00000000">
                              <w:rPr>
                                <w:i w:val="1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w:history="1" r:id="rId1">
                              <w:r w:rsidDel="00000000" w:rsidR="00000000" w:rsidRPr="00000000">
                                <w:rPr>
                                  <w:rStyle w:val="Collegamentoipertestuale"/>
                                  <w:i w:val="1"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 w:rsidDel="00000000" w:rsidR="00000000" w:rsidRPr="00000000">
                              <w:rPr>
                                <w:i w:val="1"/>
                                <w:sz w:val="20"/>
                                <w:szCs w:val="20"/>
                                <w:lang w:val="en-US"/>
                              </w:rPr>
                              <w:t xml:space="preserve">  pec:</w:t>
                            </w:r>
                            <w:hyperlink w:history="1" r:id="rId2">
                              <w:r w:rsidDel="00000000" w:rsidR="00000000" w:rsidRPr="00000000">
                                <w:rPr>
                                  <w:rStyle w:val="Collegamentoipertestuale"/>
                                  <w:i w:val="1"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 w:rsidDel="00000000" w:rsidR="00000000" w:rsidRPr="00000000">
                              <w:rPr>
                                <w:rStyle w:val="Collegamentoipertestuale"/>
                                <w:i w:val="1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w:history="1" r:id="rId3">
                              <w:r w:rsidDel="00000000" w:rsidR="00000000" w:rsidRPr="00000000">
                                <w:rPr>
                                  <w:rStyle w:val="Collegamentoipertestuale"/>
                                  <w:i w:val="1"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5B5352" w:rsidDel="00000000" w:rsidP="00000000" w:rsidRDefault="005B5352" w:rsidRPr="00000000" w14:paraId="51B5E17B" w14:textId="77777777">
                            <w:pPr>
                              <w:spacing w:before="120"/>
                              <w:rPr>
                                <w:rFonts w:ascii="Calibri" w:cs="Calibri" w:eastAsia="Calibri" w:hAnsi="Calibri"/>
                                <w:i w:val="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0" anchor="t" bIns="46355" lIns="92075" rIns="92075" rot="0" upright="1" vert="horz" wrap="square" t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935" distR="114935" hidden="0" layoutInCell="1" locked="0" relativeHeight="0" simplePos="0">
                <wp:simplePos x="0" y="0"/>
                <wp:positionH relativeFrom="column">
                  <wp:posOffset>1280160</wp:posOffset>
                </wp:positionH>
                <wp:positionV relativeFrom="paragraph">
                  <wp:posOffset>-285114</wp:posOffset>
                </wp:positionV>
                <wp:extent cx="5391150" cy="1079500"/>
                <wp:effectExtent b="0" l="0" r="0" t="0"/>
                <wp:wrapSquare wrapText="bothSides" distB="45720" distT="45720" distL="114935" distR="114935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Scuola Primaria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pacing w:before="1200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SCHEDA DI PROGRAMMAZIONE DELLE ATTIVITÀ EDUCATIVE E DIDATTICHE DELLA DISCIPLINA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8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ANNO SCOLASTICO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Classe ………  Sezione 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5"/>
        <w:numPr>
          <w:ilvl w:val="4"/>
          <w:numId w:val="1"/>
        </w:num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Alunni n………..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5.0" w:type="dxa"/>
        <w:tblLayout w:type="fixed"/>
        <w:tblLook w:val="0000"/>
      </w:tblPr>
      <w:tblGrid>
        <w:gridCol w:w="4220"/>
        <w:gridCol w:w="633"/>
        <w:gridCol w:w="601"/>
        <w:gridCol w:w="972"/>
        <w:gridCol w:w="3408"/>
        <w:gridCol w:w="30"/>
        <w:tblGridChange w:id="0">
          <w:tblGrid>
            <w:gridCol w:w="4220"/>
            <w:gridCol w:w="633"/>
            <w:gridCol w:w="601"/>
            <w:gridCol w:w="972"/>
            <w:gridCol w:w="3408"/>
            <w:gridCol w:w="3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SITUAZIONE DI PARTENZA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befor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 RELAZIONALE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classe globalmente si presenta: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socializzata</w:t>
              <w:br w:type="textWrapping"/>
              <w:t xml:space="preserve">collaborativa</w:t>
              <w:br w:type="textWrapping"/>
              <w:t xml:space="preserve">interessata</w:t>
            </w:r>
          </w:p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befor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befor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befor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OSSERVAZIONI: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before="6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 COGNITIVA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classe globalmente: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</w:t>
              <w:br w:type="textWrapping"/>
              <w:t xml:space="preserve">ascolta</w:t>
              <w:br w:type="textWrapping"/>
              <w:t xml:space="preserve">comprende</w:t>
              <w:br w:type="textWrapping"/>
              <w:t xml:space="preserve">utilizza linguaggi specifici</w:t>
              <w:br w:type="textWrapping"/>
              <w:t xml:space="preserve">amplia le conoscenze</w:t>
              <w:br w:type="textWrapping"/>
              <w:t xml:space="preserve">si avvia a operare astrazioni</w:t>
              <w:br w:type="textWrapping"/>
              <w:t xml:space="preserve">si avvia a formulare giudizi autonomi</w:t>
            </w:r>
          </w:p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before="6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classe globalmente: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 e utilizza materiali e strumenti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applica correttamente le procedure di lavoro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si avvia all’acquisizione di un metodo di lavoro sistematico e funzionale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br w:type="textWrapping"/>
              <w:t xml:space="preserve"></w:t>
              <w:br w:type="textWrapping"/>
              <w:br w:type="textWrapping"/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br w:type="textWrapping"/>
              <w:t xml:space="preserve"></w:t>
              <w:br w:type="textWrapping"/>
              <w:br w:type="textWrapping"/>
              <w:t xml:space="preserve">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before="6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  <w:br w:type="textWrapping"/>
              <w:br w:type="textWrapping"/>
              <w:t xml:space="preserve"></w:t>
              <w:br w:type="textWrapping"/>
              <w:br w:type="textWrapping"/>
              <w:t xml:space="preserve">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24.0" w:type="dxa"/>
        <w:tblLayout w:type="fixed"/>
        <w:tblLook w:val="0000"/>
      </w:tblPr>
      <w:tblGrid>
        <w:gridCol w:w="3270"/>
        <w:gridCol w:w="90"/>
        <w:gridCol w:w="3180"/>
        <w:gridCol w:w="2310"/>
        <w:gridCol w:w="960"/>
        <w:tblGridChange w:id="0">
          <w:tblGrid>
            <w:gridCol w:w="3270"/>
            <w:gridCol w:w="90"/>
            <w:gridCol w:w="3180"/>
            <w:gridCol w:w="2310"/>
            <w:gridCol w:w="96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DISCIPLINARI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vedi obiettivi disciplinari presentati nella programmazione dipartimentale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Metodologia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lezione frontale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per ciò che riguarda introduzioni di carattere generale, esposizione di concetti astratti e sistematizzazione dei risultati emersi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lezione partecipata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  coinvolgimento degli alunni attraverso domande stimolo, lettura, analisi e commento in classe di documenti, fonti, testi specifici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lavoro di gruppo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per la raccolta e l’esame di materiale specifico, per la redazione e la presentazione di relazioni, per lo svolgimento di esercizi e la soluzione di casi pratici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lezione pratica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nei laboratori per realizzare simulazioni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Uso del libro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Uso del libro di testo interattivo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Utilizzo di materiali e strumenti anche multimediali diversi dal libro di 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Uso di appunti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Conversazione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Riflessione sugli errori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Schematizzazione dei percorsi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Riflessione sulle esperienze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Ricerca (per fonti, scientifica, statistica….)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vedi documentazione personale del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ricorda che ogni obiettivo verrà valutato con verifiche scritte e/o orali in itinere e finali (minimo due valutazioni ad obiettivo per quadrimestre).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valutazione, pur partendo dalla misurazione delle prestazioni degli studenti, non si esaurisce in essa dovendo considerare anche altri elementi, quali: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impegno e partecipazione all’attività didattica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progressi rispetto ai livelli di partenza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capacità e attitudini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interesse e motivazione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284" w:hanging="284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senso di responsabilità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Modalità di verifica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vero/falso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scelta multipla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completamento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questionari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composizione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prove grafiche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altro...................................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interrogazione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intervento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dialogo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debate/ confronto tra pari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ascolto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lettura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 altro…………………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 Prove pratiche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PROGETTI- ATTIVITÀ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Vedi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8.0" w:type="dxa"/>
        <w:jc w:val="left"/>
        <w:tblInd w:w="108.0" w:type="dxa"/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presente programmazione verrà declinata in n°…….. U.d.A. (aggiornabile in corso d’anno)*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*N UDA : mimimo 2 a quadrimestre per ITALIANO, INGLESE, STORIA, MATEMATICA</w:t>
        <w:br w:type="textWrapping"/>
        <w:t xml:space="preserve">                minimo 1 a quadrimestre per GEOGRAFIA, SCIENZE, TECNOLOGIA, ARTE, 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MUSICA, MOTORIA, RELIGIONE, EDUCAZIONE </w:t>
        <w:br w:type="textWrapping"/>
        <w:t xml:space="preserve">                                                                CIVICA</w:t>
        <w:br w:type="textWrapping"/>
        <w:t xml:space="preserve">                1 UDA di accoglienza interdisciplinare</w:t>
        <w:br w:type="textWrapping"/>
        <w:t xml:space="preserve">                   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Perugia, ………………………………..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…………………………………..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764" w:top="76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 Antiqua"/>
  <w:font w:name="Georgia"/>
  <w:font w:name="Arial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284" w:hanging="284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both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Book Antiqua" w:cs="Book Antiqua" w:eastAsia="Book Antiqua" w:hAnsi="Book Antiqua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hyperlink" Target="mailto:pgic86600d@istruzione.it" TargetMode="External"/><Relationship Id="rId2" Type="http://schemas.openxmlformats.org/officeDocument/2006/relationships/hyperlink" Target="mailto:pgic86600d@pec.istruzione.it" TargetMode="External"/><Relationship Id="rId3" Type="http://schemas.openxmlformats.org/officeDocument/2006/relationships/hyperlink" Target="http://www.istitutocomprensivoperugia3.gov.it/" TargetMode="External"/><Relationship Id="rId4" Type="http://schemas.openxmlformats.org/officeDocument/2006/relationships/theme" Target="theme/theme1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