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333375</wp:posOffset>
            </wp:positionH>
            <wp:positionV relativeFrom="paragraph">
              <wp:posOffset>291443</wp:posOffset>
            </wp:positionV>
            <wp:extent cx="969327" cy="969327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327" cy="96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ISTITUTO COMPRENSIVO PERUGIA3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SCUOLA SECONDARIA DI I GRADO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“SAN PAOLO”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PERUGIA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PROGRAMMAZIONE DIPARTIMENTALE DI </w:t>
      </w:r>
      <w:r>
        <w:rPr>
          <w:rFonts w:ascii="Arial" w:eastAsia="Arial" w:hAnsi="Arial" w:cs="Arial"/>
          <w:b/>
          <w:color w:val="000000"/>
          <w:sz w:val="32"/>
          <w:szCs w:val="32"/>
        </w:rPr>
        <w:t>TECNOLOGIA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1013CE" w:rsidRDefault="001013CE">
      <w:pPr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Class</w:t>
      </w:r>
      <w:r>
        <w:rPr>
          <w:rFonts w:ascii="Arial" w:eastAsia="Arial" w:hAnsi="Arial" w:cs="Arial"/>
          <w:b/>
          <w:i/>
          <w:u w:val="single"/>
        </w:rPr>
        <w:t>i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I 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ANNO SCOLASTICO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MODULI: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- TECNOLOGIA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- DISEGNO TECNICO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:rsidR="001013CE" w:rsidRDefault="008D0FB5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DALL’ANALISI AL PROGETTO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rapporto tra forma, funzione, materiali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concetto di struttura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principali del metodo progettuale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eseguire l’analisi tecnica di semplici oggetti</w:t>
      </w:r>
    </w:p>
    <w:p w:rsidR="001013CE" w:rsidRDefault="008D0FB5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applicare il metodo progettuale per realizzare un semplice manufatto</w:t>
      </w:r>
    </w:p>
    <w:p w:rsidR="001013CE" w:rsidRDefault="008D0FB5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tabelle e/o schemi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/>
        </w:rPr>
        <w:t>2 - ARGOMENTI ED ATTIVITA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’ </w:t>
      </w:r>
      <w:r>
        <w:rPr>
          <w:rFonts w:ascii="Arial" w:eastAsia="Arial" w:hAnsi="Arial" w:cs="Arial"/>
          <w:color w:val="000000"/>
        </w:rPr>
        <w:t>(I contenuti possono essere scelti tra quelli proposti)</w:t>
      </w:r>
    </w:p>
    <w:p w:rsidR="001013CE" w:rsidRDefault="008D0FB5">
      <w:pPr>
        <w:pBdr>
          <w:top w:val="single" w:sz="4" w:space="4" w:color="000000"/>
          <w:left w:val="single" w:sz="4" w:space="17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Il concetto di struttura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7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L’analisi tecnica di semplici oggetti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7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fasi del metodo progettuale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rapporto tra forma, funzione, materiali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descrivere un semplice oggetto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un semplice manufatto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tabelle e/o schemi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3CE" w:rsidRDefault="008D0FB5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 I MATERIALI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si classificano i materiali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dei materiali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problematiche relative al reimpiego e al recupero dei materiali dopo il loro utilizzo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–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riconoscere in oggetti d’uso comune le proprietà dei materiali i</w:t>
      </w:r>
      <w:r>
        <w:rPr>
          <w:rFonts w:ascii="Arial" w:eastAsia="Arial" w:hAnsi="Arial" w:cs="Arial"/>
          <w:color w:val="000000"/>
          <w:sz w:val="22"/>
          <w:szCs w:val="22"/>
        </w:rPr>
        <w:t>mpiegati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schemi e/o tabelle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2- ARGOMENTI ED ATTIVITA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’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I contenuti possono essere scelti tra quelli proposti)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Classificazione, proprietà e ciclo dei materiali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riciclaggio dei materiali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raccolta differenziata dei rifiuti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Utilizzo dei rifiuti e convenienza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nel  riciclo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termovalorizzazione,discarica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si classificano i materiali e le loro proprietà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può avvenire il riutilizzo delle materi</w:t>
      </w:r>
      <w:r>
        <w:rPr>
          <w:rFonts w:ascii="Arial" w:eastAsia="Arial" w:hAnsi="Arial" w:cs="Arial"/>
          <w:color w:val="000000"/>
          <w:sz w:val="22"/>
          <w:szCs w:val="22"/>
        </w:rPr>
        <w:t>e seconde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tabelle e/o schemi</w:t>
      </w:r>
    </w:p>
    <w:p w:rsidR="001013CE" w:rsidRDefault="008D0FB5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</w:rPr>
        <w:lastRenderedPageBreak/>
        <w:t xml:space="preserve"> IL LEGNO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la struttura di un tronco d’albero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del legno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principali prodotti dell’industria del legno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l’importanza del riciclaggio dei materiali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le fasi del ciclo di produzione del legname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Descrivere le tecnologie di lavorazione di alcuni derivati del legno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Realizzare schemi e/o tabelle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2 - ARGOMENTI ED ATTIVITA</w:t>
      </w:r>
      <w:proofErr w:type="gramStart"/>
      <w:r>
        <w:rPr>
          <w:rFonts w:ascii="Arial" w:eastAsia="Arial" w:hAnsi="Arial" w:cs="Arial"/>
          <w:b/>
          <w:color w:val="000000"/>
        </w:rPr>
        <w:t xml:space="preserve">’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I contenuti possono essere scelti tra quelli proposti)</w:t>
      </w:r>
    </w:p>
    <w:p w:rsidR="001013CE" w:rsidRDefault="008D0FB5">
      <w:p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Il legno: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struttura di un tronco d’albero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Dall’albero al legname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Le proprietà del legno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L’industria del legno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del legno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ciclo produttivo del legname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alcuni prodotti dell’industria del legno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</w:t>
      </w:r>
      <w:r>
        <w:rPr>
          <w:rFonts w:ascii="Arial" w:eastAsia="Arial" w:hAnsi="Arial" w:cs="Arial"/>
          <w:color w:val="000000"/>
          <w:sz w:val="22"/>
          <w:szCs w:val="22"/>
        </w:rPr>
        <w:t>riconoscere le parti che costituiscono la struttura di un tronco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tabelle e/o schemi</w:t>
      </w:r>
    </w:p>
    <w:p w:rsidR="001013CE" w:rsidRDefault="001013CE">
      <w:pPr>
        <w:keepNext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1013CE" w:rsidRDefault="008D0FB5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 LA CARTA</w:t>
      </w:r>
      <w:proofErr w:type="gramStart"/>
      <w:r>
        <w:rPr>
          <w:rFonts w:ascii="Arial" w:eastAsia="Arial" w:hAnsi="Arial" w:cs="Arial"/>
          <w:b/>
          <w:i/>
          <w:color w:val="000000"/>
        </w:rPr>
        <w:t xml:space="preserve">   </w:t>
      </w:r>
      <w:r>
        <w:rPr>
          <w:rFonts w:ascii="Arial" w:eastAsia="Arial" w:hAnsi="Arial" w:cs="Arial"/>
          <w:i/>
          <w:color w:val="000000"/>
        </w:rPr>
        <w:t>(</w:t>
      </w:r>
      <w:proofErr w:type="gramEnd"/>
      <w:r>
        <w:rPr>
          <w:rFonts w:ascii="Arial" w:eastAsia="Arial" w:hAnsi="Arial" w:cs="Arial"/>
          <w:i/>
          <w:color w:val="000000"/>
        </w:rPr>
        <w:t>Modulo di ampliamento dei contenuti disciplinari)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e le caratteristiche della carta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del ciclo produttivo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l’importanza del riciclaggio dei materiali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i diversi tipi di carta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Descrivere le tecnolog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ie di lavorazione 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Realizzare schemi e/o tabelle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2 - ARGOMENTI ED ATTIVITA</w:t>
      </w:r>
      <w:proofErr w:type="gramStart"/>
      <w:r>
        <w:rPr>
          <w:rFonts w:ascii="Arial" w:eastAsia="Arial" w:hAnsi="Arial" w:cs="Arial"/>
          <w:b/>
          <w:color w:val="000000"/>
        </w:rPr>
        <w:t xml:space="preserve">’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I contenuti possono essere scelti tra quelli proposti)</w:t>
      </w:r>
    </w:p>
    <w:p w:rsidR="001013CE" w:rsidRDefault="008D0FB5">
      <w:p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La carta: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Proprietà e usi della carta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ciclo produttivo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Industria cartaria e ambiente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e le caratteristiche della carta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principali del ciclo produttivo della carta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l’importanza del riciclaggio dei materiali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tabelle e/o schemi</w:t>
      </w:r>
    </w:p>
    <w:p w:rsidR="00C773F2" w:rsidRDefault="00C773F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br w:type="page"/>
      </w:r>
    </w:p>
    <w:p w:rsidR="001013CE" w:rsidRDefault="008D0FB5">
      <w:pPr>
        <w:keepNext/>
        <w:numPr>
          <w:ilvl w:val="0"/>
          <w:numId w:val="5"/>
        </w:numPr>
        <w:ind w:left="0" w:hanging="2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i/>
        </w:rPr>
        <w:lastRenderedPageBreak/>
        <w:t xml:space="preserve"> LA PLASTICA  </w:t>
      </w:r>
    </w:p>
    <w:p w:rsidR="001013CE" w:rsidRDefault="001013CE">
      <w:pPr>
        <w:ind w:left="0" w:hanging="2"/>
        <w:rPr>
          <w:rFonts w:ascii="Arial" w:eastAsia="Arial" w:hAnsi="Arial" w:cs="Arial"/>
        </w:rPr>
      </w:pPr>
    </w:p>
    <w:p w:rsidR="001013CE" w:rsidRDefault="008D0FB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1 - OBIETTIVI DISCIPLINARI</w:t>
      </w:r>
    </w:p>
    <w:p w:rsidR="001013CE" w:rsidRDefault="008D0FB5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le proprietà e le caratteristiche delle plastiche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le fasi del ciclo produttivo</w:t>
      </w:r>
    </w:p>
    <w:p w:rsidR="001013CE" w:rsidRDefault="008D0FB5">
      <w:pPr>
        <w:numPr>
          <w:ilvl w:val="0"/>
          <w:numId w:val="2"/>
        </w:numPr>
        <w:pBdr>
          <w:top w:val="single" w:sz="4" w:space="5" w:color="000000"/>
          <w:left w:val="single" w:sz="4" w:space="13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l’importanza del riciclaggio dei materiali</w:t>
      </w:r>
    </w:p>
    <w:p w:rsidR="001013CE" w:rsidRDefault="008D0FB5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sz w:val="28"/>
          <w:szCs w:val="28"/>
        </w:rPr>
        <w:t>b -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Riconoscere i diversi tipi di plastica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Descrivere le tecnologie di lavorazione 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Realizzare schemi e/o tabelle</w:t>
      </w:r>
    </w:p>
    <w:p w:rsidR="001013CE" w:rsidRDefault="008D0FB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2 - ARGOMENTI ED ATTIVITA</w:t>
      </w:r>
      <w:proofErr w:type="gramStart"/>
      <w:r>
        <w:rPr>
          <w:rFonts w:ascii="Arial" w:eastAsia="Arial" w:hAnsi="Arial" w:cs="Arial"/>
          <w:b/>
        </w:rPr>
        <w:t xml:space="preserve">’ 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>I contenuti possono essere scelti tra quelli proposti)</w:t>
      </w:r>
    </w:p>
    <w:p w:rsidR="001013CE" w:rsidRDefault="008D0FB5">
      <w:p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</w:pBd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La plastica: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</w:pBd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sz w:val="22"/>
          <w:szCs w:val="22"/>
        </w:rPr>
        <w:t>Proprietà e usi della plastica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</w:pBd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sz w:val="22"/>
          <w:szCs w:val="22"/>
        </w:rPr>
        <w:t>Il ciclo produttivo</w:t>
      </w:r>
    </w:p>
    <w:p w:rsidR="001013CE" w:rsidRDefault="008D0FB5">
      <w:pPr>
        <w:numPr>
          <w:ilvl w:val="0"/>
          <w:numId w:val="2"/>
        </w:numPr>
        <w:pBdr>
          <w:top w:val="single" w:sz="4" w:space="0" w:color="000000"/>
          <w:left w:val="single" w:sz="4" w:space="15" w:color="000000"/>
          <w:bottom w:val="single" w:sz="4" w:space="4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Industria della plastica e ambiente</w:t>
      </w:r>
    </w:p>
    <w:p w:rsidR="001013CE" w:rsidRDefault="008D0FB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Conoscere le proprietà e le caratteristiche della </w:t>
      </w:r>
      <w:r>
        <w:rPr>
          <w:rFonts w:ascii="Arial" w:eastAsia="Arial" w:hAnsi="Arial" w:cs="Arial"/>
          <w:sz w:val="22"/>
          <w:szCs w:val="22"/>
        </w:rPr>
        <w:t>plastica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le fasi principali del ciclo produttivo della plastica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l’importanza del riciclaggio dei materiali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Saper realizzare tabelle e/o schemi</w:t>
      </w:r>
    </w:p>
    <w:p w:rsidR="001013CE" w:rsidRDefault="001013C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i/>
        </w:rPr>
      </w:pPr>
    </w:p>
    <w:p w:rsidR="001013CE" w:rsidRDefault="008D0FB5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MISURE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principali unità di misura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Sistema Internazionale di Misura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regole di scrittura che riguardano le indicazioni di misura</w:t>
      </w:r>
    </w:p>
    <w:p w:rsidR="001013CE" w:rsidRDefault="008D0FB5">
      <w:pPr>
        <w:numPr>
          <w:ilvl w:val="0"/>
          <w:numId w:val="2"/>
        </w:numPr>
        <w:pBdr>
          <w:top w:val="single" w:sz="4" w:space="4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Gli errori di misura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– Obiettivi declinati in abilità e competenze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Ricavare, dalla lettura e </w:t>
      </w:r>
      <w:r>
        <w:rPr>
          <w:rFonts w:ascii="Arial" w:eastAsia="Arial" w:hAnsi="Arial" w:cs="Arial"/>
          <w:color w:val="000000"/>
          <w:sz w:val="22"/>
          <w:szCs w:val="22"/>
        </w:rPr>
        <w:t>dall'analisi di testi o tabelle, informazioni sui beni o sui servizi disponibili sul mercato, in modo da esprimere valutazioni rispetto a criteri di tipo diverso.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Analizzare alcuni strumenti di misura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Usare una terminologia appropriata </w:t>
      </w:r>
    </w:p>
    <w:p w:rsidR="001013CE" w:rsidRDefault="008D0FB5">
      <w:pPr>
        <w:numPr>
          <w:ilvl w:val="0"/>
          <w:numId w:val="2"/>
        </w:numPr>
        <w:pBdr>
          <w:top w:val="single" w:sz="4" w:space="6" w:color="000000"/>
          <w:left w:val="single" w:sz="4" w:space="22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Realizzare schemi e/o tabelle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2- ARGOMENTI ED ATTIVITA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’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I contenuti possono essere scelti tra quelli proposti)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Misure di Lunghezze, superficie, volume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Misure agrarie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Peso e massa e capacità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Misurare il tempo</w:t>
      </w:r>
    </w:p>
    <w:p w:rsidR="001013CE" w:rsidRDefault="008D0FB5">
      <w:pPr>
        <w:numPr>
          <w:ilvl w:val="0"/>
          <w:numId w:val="2"/>
        </w:numPr>
        <w:pBdr>
          <w:top w:val="single" w:sz="4" w:space="1" w:color="000000"/>
          <w:left w:val="single" w:sz="4" w:space="21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Sistema Internazionale.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5 - OBIETTIVI MINIMI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le principali unità di misura 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principali regole di scrittura delle misure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0" w:hanging="2"/>
        <w:rPr>
          <w:rFonts w:ascii="Arial" w:eastAsia="Arial" w:hAnsi="Arial" w:cs="Arial"/>
          <w:b/>
        </w:rPr>
      </w:pPr>
      <w:r>
        <w:br w:type="page"/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4 - STRATEGIE DIDATTICHE </w:t>
      </w:r>
      <w:proofErr w:type="gramStart"/>
      <w:r>
        <w:rPr>
          <w:rFonts w:ascii="Arial" w:eastAsia="Arial" w:hAnsi="Arial" w:cs="Arial"/>
          <w:b/>
          <w:color w:val="000000"/>
        </w:rPr>
        <w:t xml:space="preserve">UTILIZZATE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a scelta una o più tipologie)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1013CE" w:rsidRDefault="008D0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Interrogazione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G.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Gruppo di lavoro</w:t>
      </w:r>
    </w:p>
    <w:p w:rsidR="001013CE" w:rsidRDefault="008D0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L.</w:t>
      </w:r>
      <w:r>
        <w:rPr>
          <w:rFonts w:ascii="Arial" w:eastAsia="Arial" w:hAnsi="Arial" w:cs="Arial"/>
          <w:color w:val="000000"/>
          <w:sz w:val="22"/>
          <w:szCs w:val="22"/>
        </w:rPr>
        <w:tab/>
        <w:t>Laboratorio</w:t>
      </w:r>
    </w:p>
    <w:p w:rsidR="001013CE" w:rsidRDefault="008D0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F.D.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dialogata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Verifica</w:t>
      </w:r>
    </w:p>
    <w:p w:rsidR="001013CE" w:rsidRDefault="008D0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U.D.</w:t>
      </w:r>
      <w:r>
        <w:rPr>
          <w:rFonts w:ascii="Arial" w:eastAsia="Arial" w:hAnsi="Arial" w:cs="Arial"/>
          <w:color w:val="000000"/>
          <w:sz w:val="22"/>
          <w:szCs w:val="22"/>
        </w:rPr>
        <w:tab/>
        <w:t>Uscita didattica</w:t>
      </w:r>
    </w:p>
    <w:p w:rsidR="001013CE" w:rsidRDefault="008D0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Esercitazione</w:t>
      </w:r>
    </w:p>
    <w:p w:rsidR="001013CE" w:rsidRDefault="001013C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criteri metodologici e didattici adottati si fondano sul coinvolgimento motivato di ciascun alunno, attraverso </w:t>
      </w:r>
      <w:r>
        <w:rPr>
          <w:rFonts w:ascii="Arial" w:eastAsia="Arial" w:hAnsi="Arial" w:cs="Arial"/>
          <w:color w:val="000000"/>
          <w:sz w:val="22"/>
          <w:szCs w:val="22"/>
        </w:rPr>
        <w:t>la partecipazione diretta alle varie attività di studio e operative. Le attività tecniche operative comprendono esercitazioni: di comprensione, di applicazione di metodi, di rappresentazione di processi.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Saranno utilizzati il libro di testo per la consulta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zione di tipo scientifico e tecnologico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eventualmente, altre pubblicazioni o supporti multimediali. 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controllo degli apprendimenti sarà effettuato attraverso verifiche oggettive, esercitazioni in classe, controllo del lavoro svolto a casa, l’osserva</w:t>
      </w:r>
      <w:r>
        <w:rPr>
          <w:rFonts w:ascii="Arial" w:eastAsia="Arial" w:hAnsi="Arial" w:cs="Arial"/>
          <w:color w:val="000000"/>
          <w:sz w:val="22"/>
          <w:szCs w:val="22"/>
        </w:rPr>
        <w:t>zione sistematica durante le fasi del lavoro in classe.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verifiche orali e/o scritte. 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5 - EVENTUALI INTERVENTI DI RECUPERO IN ITINERE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  <w:sz w:val="36"/>
          <w:szCs w:val="36"/>
        </w:rPr>
        <w:lastRenderedPageBreak/>
        <w:t>DISEGNO TECNICO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1 - OBIETTIVI DISCIPLINARI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materiali e gli strumenti per il disegno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l’uso corretto degli strumenti del disegno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della costruzione geometrica di figure piane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organizzare il proprio spazio di lavoro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operare con ordine e precisione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eseguire le istruzioni di lavoro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misurare utilizzando correttamente gli strumenti di misura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usare gli strumenti del disegno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usare correttamente il l</w:t>
      </w:r>
      <w:r>
        <w:rPr>
          <w:rFonts w:ascii="Arial" w:eastAsia="Arial" w:hAnsi="Arial" w:cs="Arial"/>
          <w:color w:val="000000"/>
          <w:sz w:val="22"/>
          <w:szCs w:val="22"/>
        </w:rPr>
        <w:t>inguaggio grafico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disegnare figure geometriche elementari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costruire figure geometriche piane usando correttamente strumenti e procedure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costruire poligoni regolari usando correttamente strumenti e procedure</w:t>
      </w:r>
    </w:p>
    <w:p w:rsidR="001013CE" w:rsidRDefault="008D0FB5">
      <w:pPr>
        <w:numPr>
          <w:ilvl w:val="0"/>
          <w:numId w:val="1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disegnare una struttura m</w:t>
      </w:r>
      <w:r>
        <w:rPr>
          <w:rFonts w:ascii="Arial" w:eastAsia="Arial" w:hAnsi="Arial" w:cs="Arial"/>
          <w:color w:val="000000"/>
          <w:sz w:val="22"/>
          <w:szCs w:val="22"/>
        </w:rPr>
        <w:t>odulare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>(I contenuti possono essere scelti tra quelli proposti)</w:t>
      </w:r>
    </w:p>
    <w:p w:rsidR="001013CE" w:rsidRDefault="008D0FB5">
      <w:p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u w:val="single"/>
        </w:rPr>
        <w:t>Il disegno geometrico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Gli strumenti per il disegno: forma, funzione, uso, manutenzione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Esercizi con le squadre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Esercizi con il compasso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linguaggio grafico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Disegno di figure geometriche elementari (rette parallele, perpendicolari e angoli)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costruzione di poligoni regolari</w:t>
      </w:r>
    </w:p>
    <w:p w:rsidR="001013CE" w:rsidRDefault="008D0FB5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moduli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3 - OBIETTIVI MINIMI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l’uso corretto degli strumenti del disegno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della costruzione geometrica di figure piane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operare con ordine e precisione accettabili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eseguire le istruzioni di lavoro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usare con adeguata correttezza gli strumenti del disegno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misurare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usare il linguaggio </w:t>
      </w:r>
      <w:r>
        <w:rPr>
          <w:rFonts w:ascii="Arial" w:eastAsia="Arial" w:hAnsi="Arial" w:cs="Arial"/>
          <w:color w:val="000000"/>
          <w:sz w:val="22"/>
          <w:szCs w:val="22"/>
        </w:rPr>
        <w:t>grafico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costruire figure geometriche elementari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costruire poligoni regolari</w:t>
      </w:r>
    </w:p>
    <w:p w:rsidR="001013CE" w:rsidRDefault="008D0FB5">
      <w:pPr>
        <w:numPr>
          <w:ilvl w:val="0"/>
          <w:numId w:val="4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disegnare una semplice struttura modulare.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4 - STRATEGIE DIDATTICHE </w:t>
      </w:r>
      <w:proofErr w:type="gramStart"/>
      <w:r>
        <w:rPr>
          <w:rFonts w:ascii="Arial" w:eastAsia="Arial" w:hAnsi="Arial" w:cs="Arial"/>
          <w:b/>
          <w:color w:val="000000"/>
        </w:rPr>
        <w:t xml:space="preserve">UTILIZZATE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a scelta una o più tipologie)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ab/>
        <w:t>Verifica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criteri metodologici e didattici adottati si fondano sul coinvolgimento motivato di ciascun alunno, attraverso la partecipazione diretta alle varie attività operative. Le attività tecniche operative comprendono: esercitazioni di comprensione e di applica</w:t>
      </w:r>
      <w:r>
        <w:rPr>
          <w:rFonts w:ascii="Arial" w:eastAsia="Arial" w:hAnsi="Arial" w:cs="Arial"/>
          <w:color w:val="000000"/>
          <w:sz w:val="22"/>
          <w:szCs w:val="22"/>
        </w:rPr>
        <w:t>zione di metodi e di procedimenti.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Saranno utilizzati strumenti e materiali per il disegno ed il libro di testo. 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controllo degli apprendimenti sarà effettuato attraverso prove grafiche, esercitazioni in classe, controllo del lavoro svolto a casa, l’oss</w:t>
      </w:r>
      <w:r>
        <w:rPr>
          <w:rFonts w:ascii="Arial" w:eastAsia="Arial" w:hAnsi="Arial" w:cs="Arial"/>
          <w:color w:val="000000"/>
          <w:sz w:val="22"/>
          <w:szCs w:val="22"/>
        </w:rPr>
        <w:t>ervazione sistematica durante le fasi del lavoro in classe.</w:t>
      </w:r>
    </w:p>
    <w:p w:rsidR="001013CE" w:rsidRDefault="008D0FB5">
      <w:pPr>
        <w:numPr>
          <w:ilvl w:val="0"/>
          <w:numId w:val="1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prove grafiche. </w:t>
      </w:r>
    </w:p>
    <w:p w:rsidR="001013CE" w:rsidRDefault="008D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5 - EVENTUALI INTERVENTI DI RECUPERO IN ITINERE</w:t>
      </w:r>
    </w:p>
    <w:p w:rsidR="001013CE" w:rsidRDefault="008D0FB5">
      <w:pPr>
        <w:numPr>
          <w:ilvl w:val="0"/>
          <w:numId w:val="3"/>
        </w:numPr>
        <w:pBdr>
          <w:top w:val="single" w:sz="4" w:space="1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sectPr w:rsidR="001013CE">
      <w:headerReference w:type="default" r:id="rId9"/>
      <w:pgSz w:w="11906" w:h="16838"/>
      <w:pgMar w:top="1077" w:right="1134" w:bottom="90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B5" w:rsidRDefault="008D0FB5">
      <w:pPr>
        <w:spacing w:line="240" w:lineRule="auto"/>
        <w:ind w:left="0" w:hanging="2"/>
      </w:pPr>
      <w:r>
        <w:separator/>
      </w:r>
    </w:p>
  </w:endnote>
  <w:endnote w:type="continuationSeparator" w:id="0">
    <w:p w:rsidR="008D0FB5" w:rsidRDefault="008D0F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B5" w:rsidRDefault="008D0FB5">
      <w:pPr>
        <w:spacing w:line="240" w:lineRule="auto"/>
        <w:ind w:left="0" w:hanging="2"/>
      </w:pPr>
      <w:r>
        <w:separator/>
      </w:r>
    </w:p>
  </w:footnote>
  <w:footnote w:type="continuationSeparator" w:id="0">
    <w:p w:rsidR="008D0FB5" w:rsidRDefault="008D0F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CE" w:rsidRDefault="001013C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58E"/>
    <w:multiLevelType w:val="multilevel"/>
    <w:tmpl w:val="1E7E13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FC5CFD"/>
    <w:multiLevelType w:val="multilevel"/>
    <w:tmpl w:val="554237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36152C1"/>
    <w:multiLevelType w:val="multilevel"/>
    <w:tmpl w:val="F90E286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B02208"/>
    <w:multiLevelType w:val="multilevel"/>
    <w:tmpl w:val="77B6158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A741E0"/>
    <w:multiLevelType w:val="multilevel"/>
    <w:tmpl w:val="C71E4C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3A42057"/>
    <w:multiLevelType w:val="multilevel"/>
    <w:tmpl w:val="C3029F76"/>
    <w:lvl w:ilvl="0">
      <w:start w:val="1"/>
      <w:numFmt w:val="decimal"/>
      <w:pStyle w:val="Titolo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CE"/>
    <w:rsid w:val="001013CE"/>
    <w:rsid w:val="008D0FB5"/>
    <w:rsid w:val="00C7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7E316-066C-45A3-9855-4B2E4D52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pPr>
      <w:keepNext/>
      <w:pBdr>
        <w:top w:val="single" w:sz="4" w:space="6" w:color="auto"/>
        <w:left w:val="single" w:sz="4" w:space="24" w:color="auto"/>
        <w:bottom w:val="single" w:sz="4" w:space="1" w:color="auto"/>
        <w:right w:val="single" w:sz="4" w:space="4" w:color="auto"/>
      </w:pBdr>
      <w:ind w:left="360"/>
      <w:outlineLvl w:val="3"/>
    </w:pPr>
    <w:rPr>
      <w:rFonts w:ascii="Arial" w:hAnsi="Arial" w:cs="Arial"/>
      <w:u w:val="single"/>
    </w:rPr>
  </w:style>
  <w:style w:type="paragraph" w:styleId="Titolo5">
    <w:name w:val="heading 5"/>
    <w:basedOn w:val="Normale"/>
    <w:next w:val="Normale"/>
    <w:pPr>
      <w:keepNext/>
      <w:pBdr>
        <w:top w:val="single" w:sz="4" w:space="1" w:color="auto"/>
        <w:left w:val="single" w:sz="4" w:space="24" w:color="auto"/>
        <w:bottom w:val="single" w:sz="4" w:space="1" w:color="auto"/>
        <w:right w:val="single" w:sz="4" w:space="4" w:color="auto"/>
      </w:pBdr>
      <w:ind w:left="357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pPr>
      <w:keepNext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pPr>
      <w:keepNext/>
      <w:numPr>
        <w:numId w:val="6"/>
      </w:numPr>
      <w:ind w:left="-1" w:hanging="1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eKljYpTrGiZVR3npaFHAPO2TQ==">CgMxLjA4AHIhMXpZZi1XNk1FaEcteml4YzQ1ejFwem0zX19UNU8yMkRV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 MOLINARI</dc:creator>
  <cp:lastModifiedBy>angelo anglano</cp:lastModifiedBy>
  <cp:revision>2</cp:revision>
  <dcterms:created xsi:type="dcterms:W3CDTF">2011-11-07T12:16:00Z</dcterms:created>
  <dcterms:modified xsi:type="dcterms:W3CDTF">2025-10-24T15:32:00Z</dcterms:modified>
</cp:coreProperties>
</file>